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240DA2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>SA WG2 Meeting #S2-13</w:t>
      </w:r>
      <w:r w:rsidR="00C52514">
        <w:rPr>
          <w:rFonts w:ascii="Arial" w:eastAsia="等线" w:hAnsi="Arial" w:cs="Arial" w:hint="eastAsia"/>
          <w:b/>
          <w:noProof/>
          <w:color w:val="000000"/>
          <w:lang w:val="en-GB"/>
        </w:rPr>
        <w:t>9E</w:t>
      </w: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647A13">
        <w:rPr>
          <w:rFonts w:ascii="Arial" w:eastAsia="等线" w:hAnsi="Arial" w:cs="Arial" w:hint="eastAsia"/>
          <w:b/>
          <w:noProof/>
          <w:color w:val="000000"/>
          <w:lang w:val="en-GB"/>
        </w:rPr>
        <w:t>200</w:t>
      </w:r>
      <w:r w:rsidR="00761F9E">
        <w:rPr>
          <w:rFonts w:ascii="Arial" w:eastAsia="等线" w:hAnsi="Arial" w:cs="Arial" w:hint="eastAsia"/>
          <w:b/>
          <w:noProof/>
          <w:color w:val="000000"/>
          <w:lang w:val="en-GB"/>
        </w:rPr>
        <w:t>3917</w:t>
      </w:r>
      <w:bookmarkStart w:id="0" w:name="_GoBack"/>
      <w:bookmarkEnd w:id="0"/>
    </w:p>
    <w:p w:rsidR="00240DA2" w:rsidRPr="00240DA2" w:rsidRDefault="00A13CC1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proofErr w:type="spellStart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Elbonia</w:t>
      </w:r>
      <w:proofErr w:type="spellEnd"/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>, June 01 – 05</w:t>
      </w:r>
      <w:r w:rsidRPr="00A13CC1">
        <w:rPr>
          <w:rFonts w:ascii="Arial" w:eastAsia="Arial Unicode MS" w:hAnsi="Arial" w:cs="Arial" w:hint="eastAsia"/>
          <w:b/>
          <w:bCs/>
          <w:szCs w:val="20"/>
          <w:lang w:eastAsia="en-US"/>
        </w:rPr>
        <w:t>,</w:t>
      </w:r>
      <w:r w:rsidRPr="00A13CC1">
        <w:rPr>
          <w:rFonts w:ascii="Arial" w:eastAsia="Arial Unicode MS" w:hAnsi="Arial" w:cs="Arial"/>
          <w:b/>
          <w:bCs/>
          <w:szCs w:val="20"/>
          <w:lang w:eastAsia="en-US"/>
        </w:rPr>
        <w:t xml:space="preserve"> 2020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AC695C">
        <w:rPr>
          <w:rFonts w:ascii="Arial" w:hAnsi="Arial" w:cs="Arial"/>
          <w:b/>
          <w:bCs/>
          <w:i/>
          <w:color w:val="0070C0"/>
        </w:rPr>
        <w:t>S2-1</w:t>
      </w:r>
      <w:r w:rsidR="00AC695C">
        <w:rPr>
          <w:rFonts w:ascii="Arial" w:hAnsi="Arial" w:cs="Arial" w:hint="eastAsia"/>
          <w:b/>
          <w:bCs/>
          <w:i/>
          <w:color w:val="0070C0"/>
        </w:rPr>
        <w:t>9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590B8A" w:rsidRPr="00590B8A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KI #2, New Sol</w:t>
      </w:r>
      <w:r w:rsidR="00590B8A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:</w:t>
      </w:r>
      <w:r w:rsidR="00590B8A" w:rsidRPr="00590B8A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 Support of application seamless change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A13CC1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</w:rPr>
      </w:pPr>
      <w:r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3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on how to </w:t>
      </w:r>
      <w:r w:rsidR="0017372D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support the </w:t>
      </w:r>
      <w:r w:rsidR="00106477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application seamless change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5F6AB1" w:rsidRPr="001623B8" w:rsidRDefault="0037304F" w:rsidP="001623B8">
      <w:pPr>
        <w:spacing w:after="240"/>
        <w:rPr>
          <w:rFonts w:ascii="Times New Roman" w:eastAsia="等线" w:hAnsi="Times New Roman" w:cs="Times New Roman"/>
          <w:color w:val="000000"/>
          <w:sz w:val="20"/>
          <w:szCs w:val="20"/>
          <w:lang w:val="en-GB"/>
        </w:rPr>
      </w:pP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An important feature of </w:t>
      </w:r>
      <w:r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E</w:t>
      </w: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dge </w:t>
      </w:r>
      <w:r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C</w:t>
      </w: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omputing is </w:t>
      </w:r>
      <w:r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to assure</w:t>
      </w:r>
      <w:r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service continuity 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for the 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time-sensitive applications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.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The </w:t>
      </w:r>
      <w:r w:rsidR="00BB439E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scenarios of 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edge 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 xml:space="preserve">relocation </w:t>
      </w:r>
      <w:r w:rsidR="0099304A" w:rsidRPr="0099304A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(without UE mobility)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 w:rsidR="00BB439E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are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 xml:space="preserve"> ve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ry common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, f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or example, the </w:t>
      </w:r>
      <w:proofErr w:type="spellStart"/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servering</w:t>
      </w:r>
      <w:proofErr w:type="spellEnd"/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EAS</w:t>
      </w:r>
      <w:r w:rsidR="00537138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becomes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unavailable, </w:t>
      </w:r>
      <w:proofErr w:type="gramStart"/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the</w:t>
      </w:r>
      <w:proofErr w:type="gramEnd"/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EAS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migrates to the cloud or other </w:t>
      </w:r>
      <w:r w:rsidR="00537138"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edge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</w:t>
      </w:r>
      <w:r w:rsidR="00537138" w:rsidRPr="0037304F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platforms</w:t>
      </w:r>
      <w:r w:rsidR="00537138" w:rsidRPr="0037304F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.</w:t>
      </w:r>
      <w:r w:rsidR="00A65514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So it is essential to investigate the solution of support of edge relocation </w:t>
      </w:r>
      <w:proofErr w:type="spellStart"/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i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ndepe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den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t</w:t>
      </w:r>
      <w:proofErr w:type="spellEnd"/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 xml:space="preserve"> of UE mobility</w:t>
      </w:r>
      <w:r w:rsidR="0099304A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>.</w:t>
      </w:r>
    </w:p>
    <w:p w:rsidR="00293BB0" w:rsidRPr="00293BB0" w:rsidRDefault="00293BB0" w:rsidP="00293BB0">
      <w:pPr>
        <w:spacing w:after="240"/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</w:pPr>
      <w:r w:rsidRPr="00293BB0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KI#</w:t>
      </w:r>
      <w:r w:rsidRPr="00293BB0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2</w:t>
      </w:r>
      <w:r w:rsidRPr="00293BB0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 xml:space="preserve"> addresses Edge </w:t>
      </w:r>
      <w:r w:rsidRPr="00293BB0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relocation</w:t>
      </w:r>
      <w:r w:rsidR="00537138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/>
        </w:rPr>
        <w:t xml:space="preserve"> without UE mobility</w:t>
      </w:r>
      <w:r w:rsidRPr="00293BB0">
        <w:rPr>
          <w:rFonts w:ascii="Times New Roman" w:eastAsia="等线" w:hAnsi="Times New Roman" w:cs="Times New Roman"/>
          <w:color w:val="000000"/>
          <w:sz w:val="20"/>
          <w:szCs w:val="20"/>
          <w:lang w:val="en-GB" w:eastAsia="ko-KR"/>
        </w:rPr>
        <w:t>, including aspects:</w:t>
      </w:r>
    </w:p>
    <w:p w:rsidR="00293BB0" w:rsidRDefault="00293BB0" w:rsidP="00293BB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change of the serving EAS (without UE mobility) to support seamless change, e.g. preventing or reducing packet loss.</w:t>
      </w:r>
    </w:p>
    <w:p w:rsidR="00293BB0" w:rsidRDefault="00293BB0" w:rsidP="00293BB0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coordination of change of the Edge Application Server and PSA to support seamless change, e.g. preventing packet loss. This should consider the already specified mechanisms in 23.502 [3] § 4.3.6.3 “Notification of User Plane Management Events”</w:t>
      </w:r>
      <w:r w:rsidR="00466078">
        <w:rPr>
          <w:rFonts w:hint="eastAsia"/>
          <w:lang w:eastAsia="zh-CN"/>
        </w:rPr>
        <w:t>.</w:t>
      </w:r>
    </w:p>
    <w:p w:rsidR="000955C4" w:rsidRDefault="000955C4" w:rsidP="000955C4">
      <w:pPr>
        <w:spacing w:after="180"/>
        <w:rPr>
          <w:rFonts w:ascii="Times New Roman" w:eastAsia="等线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ko-KR"/>
        </w:rPr>
        <w:t>I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>n the current study, both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of the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>scenarios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that c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 xml:space="preserve">hange of the serving Edge Application Server with 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and without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>change of DNAI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BB439E">
        <w:rPr>
          <w:rFonts w:ascii="Times New Roman" w:hAnsi="Times New Roman" w:cs="Times New Roman" w:hint="eastAsia"/>
          <w:sz w:val="20"/>
          <w:szCs w:val="20"/>
          <w:lang w:val="en-IN"/>
        </w:rPr>
        <w:t>need to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be investigated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>, and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 xml:space="preserve">EAS IP address </w:t>
      </w:r>
      <w:r w:rsidR="00BB439E">
        <w:rPr>
          <w:rFonts w:ascii="Times New Roman" w:hAnsi="Times New Roman" w:cs="Times New Roman" w:hint="eastAsia"/>
          <w:sz w:val="20"/>
          <w:szCs w:val="20"/>
          <w:lang w:val="en-IN"/>
        </w:rPr>
        <w:t xml:space="preserve">will </w:t>
      </w:r>
      <w:r w:rsidRPr="000955C4">
        <w:rPr>
          <w:rFonts w:ascii="Times New Roman" w:hAnsi="Times New Roman" w:cs="Times New Roman"/>
          <w:sz w:val="20"/>
          <w:szCs w:val="20"/>
          <w:lang w:val="en-IN"/>
        </w:rPr>
        <w:t>change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in both </w:t>
      </w:r>
      <w:r w:rsidR="008D7882">
        <w:rPr>
          <w:rFonts w:ascii="Times New Roman" w:hAnsi="Times New Roman" w:cs="Times New Roman" w:hint="eastAsia"/>
          <w:sz w:val="20"/>
          <w:szCs w:val="20"/>
          <w:lang w:val="en-IN"/>
        </w:rPr>
        <w:t>scen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>arios</w:t>
      </w:r>
      <w:r w:rsidRPr="000955C4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  <w:r w:rsidR="00B479F2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In case 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>DNAI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change</w:t>
      </w:r>
      <w:r w:rsidR="009429B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, 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new DNAI should be taken into account for PSA and SMF 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>re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>selection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For the </w:t>
      </w:r>
      <w:r w:rsidR="004150EF" w:rsidRPr="000955C4">
        <w:rPr>
          <w:rFonts w:ascii="Times New Roman" w:hAnsi="Times New Roman" w:cs="Times New Roman"/>
          <w:sz w:val="20"/>
          <w:szCs w:val="20"/>
          <w:lang w:val="en-IN"/>
        </w:rPr>
        <w:t>EAS IP address change</w:t>
      </w:r>
      <w:r w:rsidR="00B479F2">
        <w:rPr>
          <w:rFonts w:ascii="Times New Roman" w:hAnsi="Times New Roman" w:cs="Times New Roman" w:hint="eastAsia"/>
          <w:sz w:val="20"/>
          <w:szCs w:val="20"/>
          <w:lang w:val="en-IN"/>
        </w:rPr>
        <w:t xml:space="preserve">, 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="00B479F2">
        <w:rPr>
          <w:rFonts w:ascii="Times New Roman" w:hAnsi="Times New Roman" w:cs="Times New Roman" w:hint="eastAsia"/>
          <w:sz w:val="20"/>
          <w:szCs w:val="20"/>
          <w:lang w:val="en-IN"/>
        </w:rPr>
        <w:t>new EAS IP address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must be notified to the UE timely to </w:t>
      </w:r>
      <w:r w:rsidR="002E4F8B">
        <w:rPr>
          <w:rFonts w:ascii="Times New Roman" w:hAnsi="Times New Roman" w:cs="Times New Roman" w:hint="eastAsia"/>
          <w:sz w:val="20"/>
          <w:szCs w:val="20"/>
          <w:lang w:val="en-IN"/>
        </w:rPr>
        <w:t>assure</w:t>
      </w:r>
      <w:r w:rsidR="004150E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session and service continuity. The proposed solution addresses the gaps</w:t>
      </w:r>
      <w:r w:rsidR="00C647E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in the current mechanism.</w:t>
      </w:r>
    </w:p>
    <w:p w:rsidR="00373830" w:rsidRPr="00CE6DE0" w:rsidRDefault="00373830" w:rsidP="00373830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This solution is able to support the Edge Application server relocation without UE mobility.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Edge Application server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transfers the EAS relocation related information (e.g. new EAS IP, target DNAI) via AF to network and UE, </w:t>
      </w:r>
      <w:r w:rsidR="008B1DD3">
        <w:rPr>
          <w:rFonts w:ascii="Times New Roman" w:hAnsi="Times New Roman" w:cs="Times New Roman" w:hint="eastAsia"/>
          <w:sz w:val="20"/>
          <w:szCs w:val="20"/>
          <w:lang w:val="en-IN"/>
        </w:rPr>
        <w:t xml:space="preserve">which </w:t>
      </w:r>
      <w:r w:rsidR="008B1DD3">
        <w:rPr>
          <w:rFonts w:ascii="Times New Roman" w:hAnsi="Times New Roman" w:cs="Times New Roman"/>
          <w:sz w:val="20"/>
          <w:szCs w:val="20"/>
          <w:lang w:val="en-IN"/>
        </w:rPr>
        <w:t>assist</w:t>
      </w:r>
      <w:r w:rsidR="008B1DD3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8B1DD3">
        <w:rPr>
          <w:rFonts w:ascii="Times New Roman" w:hAnsi="Times New Roman" w:cs="Times New Roman" w:hint="eastAsia"/>
          <w:sz w:val="20"/>
          <w:szCs w:val="20"/>
          <w:lang w:val="en-IN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coordination of the EAS and </w:t>
      </w:r>
      <w:r w:rsidR="00500B89" w:rsidRPr="00CE6DE0">
        <w:rPr>
          <w:rFonts w:ascii="Times New Roman" w:hAnsi="Times New Roman" w:cs="Times New Roman" w:hint="eastAsia"/>
          <w:sz w:val="20"/>
          <w:szCs w:val="20"/>
          <w:lang w:val="en-IN"/>
        </w:rPr>
        <w:t>serv</w:t>
      </w:r>
      <w:r w:rsidR="00500B89">
        <w:rPr>
          <w:rFonts w:ascii="Times New Roman" w:hAnsi="Times New Roman" w:cs="Times New Roman" w:hint="eastAsia"/>
          <w:sz w:val="20"/>
          <w:szCs w:val="20"/>
          <w:lang w:val="en-IN"/>
        </w:rPr>
        <w:t>ing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NFs (e.g. UPF, SMF) relocation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to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>avoid or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 xml:space="preserve"> minimize service interruption during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EAS 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>relocation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</w:t>
      </w:r>
    </w:p>
    <w:p w:rsidR="00293BB0" w:rsidRPr="00373830" w:rsidRDefault="00293BB0" w:rsidP="00411B37">
      <w:pPr>
        <w:pStyle w:val="B1"/>
        <w:ind w:left="0" w:firstLine="0"/>
        <w:rPr>
          <w:lang w:val="en-IN" w:eastAsia="zh-CN"/>
        </w:rPr>
      </w:pP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1" w:name="OLE_LINK8"/>
      <w:bookmarkStart w:id="2" w:name="OLE_LINK7"/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3" w:name="_Toc20224672"/>
      <w:bookmarkStart w:id="4" w:name="_Toc500949097"/>
      <w:bookmarkEnd w:id="1"/>
      <w:bookmarkEnd w:id="2"/>
      <w:proofErr w:type="gramStart"/>
      <w:r>
        <w:rPr>
          <w:rFonts w:ascii="Arial" w:hAnsi="Arial" w:cs="Times New Roman"/>
          <w:sz w:val="32"/>
          <w:szCs w:val="20"/>
          <w:lang w:val="en-GB"/>
        </w:rPr>
        <w:t>6.X</w:t>
      </w:r>
      <w:proofErr w:type="gramEnd"/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6955A0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3"/>
      <w:bookmarkEnd w:id="4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 w:rsidRPr="00820839">
        <w:rPr>
          <w:rFonts w:ascii="Arial" w:hAnsi="Arial" w:cs="Times New Roman" w:hint="eastAsia"/>
          <w:sz w:val="32"/>
          <w:szCs w:val="20"/>
          <w:lang w:val="en-GB"/>
        </w:rPr>
        <w:t xml:space="preserve"> </w:t>
      </w:r>
      <w:r w:rsidR="00106477">
        <w:rPr>
          <w:rFonts w:ascii="Arial" w:hAnsi="Arial" w:cs="Times New Roman" w:hint="eastAsia"/>
          <w:sz w:val="32"/>
          <w:szCs w:val="20"/>
          <w:lang w:val="en-GB"/>
        </w:rPr>
        <w:t>Application Seamless Change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 &gt;</w:t>
      </w: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5" w:name="_Toc500949099"/>
      <w:bookmarkStart w:id="6" w:name="_Toc20224674"/>
      <w:proofErr w:type="gramStart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proofErr w:type="gramEnd"/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5"/>
      <w:bookmarkEnd w:id="6"/>
    </w:p>
    <w:p w:rsidR="00045538" w:rsidRDefault="00045538" w:rsidP="00C1148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/>
        </w:rPr>
        <w:t>The following solution corresponds to the key issue #</w:t>
      </w:r>
      <w:r w:rsidR="00C12F5D">
        <w:rPr>
          <w:rFonts w:ascii="Times New Roman" w:hAnsi="Times New Roman" w:cs="Times New Roman" w:hint="eastAsia"/>
          <w:sz w:val="20"/>
          <w:szCs w:val="20"/>
          <w:lang w:val="en-IN"/>
        </w:rPr>
        <w:t>2</w:t>
      </w:r>
      <w:r w:rsidRPr="00B00CD8" w:rsidDel="00481C6C">
        <w:rPr>
          <w:rFonts w:ascii="Times New Roman" w:hAnsi="Times New Roman" w:cs="Times New Roman"/>
          <w:sz w:val="20"/>
          <w:szCs w:val="20"/>
          <w:lang w:val="en-IN"/>
        </w:rPr>
        <w:t xml:space="preserve"> on </w:t>
      </w:r>
      <w:r w:rsidR="00C12F5D">
        <w:rPr>
          <w:rFonts w:ascii="Times New Roman" w:hAnsi="Times New Roman" w:cs="Times New Roman" w:hint="eastAsia"/>
          <w:sz w:val="20"/>
          <w:szCs w:val="20"/>
          <w:lang w:val="en-IN"/>
        </w:rPr>
        <w:t>edge relocation</w:t>
      </w:r>
      <w:r w:rsidRPr="00B00CD8" w:rsidDel="00481C6C">
        <w:rPr>
          <w:rFonts w:ascii="Times New Roman" w:hAnsi="Times New Roman" w:cs="Times New Roman"/>
          <w:sz w:val="20"/>
          <w:szCs w:val="20"/>
          <w:lang w:val="en-IN"/>
        </w:rPr>
        <w:t xml:space="preserve"> as specified in clause 5</w:t>
      </w:r>
      <w:r w:rsidR="008707C6">
        <w:rPr>
          <w:rFonts w:ascii="Times New Roman" w:hAnsi="Times New Roman" w:cs="Times New Roman" w:hint="eastAsia"/>
          <w:sz w:val="20"/>
          <w:szCs w:val="20"/>
          <w:lang w:val="en-IN"/>
        </w:rPr>
        <w:t>.2</w:t>
      </w:r>
      <w:r w:rsidR="00466078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</w:p>
    <w:p w:rsidR="00466078" w:rsidRPr="00466078" w:rsidRDefault="00466078" w:rsidP="00C11481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466078">
        <w:rPr>
          <w:rFonts w:ascii="Times New Roman" w:hAnsi="Times New Roman" w:cs="Times New Roman"/>
          <w:sz w:val="20"/>
          <w:szCs w:val="20"/>
          <w:lang w:val="en-IN"/>
        </w:rPr>
        <w:t>This solution addresses the aspects of the key issue #</w:t>
      </w:r>
      <w:r w:rsidRPr="00466078">
        <w:rPr>
          <w:rFonts w:ascii="Times New Roman" w:hAnsi="Times New Roman" w:cs="Times New Roman" w:hint="eastAsia"/>
          <w:sz w:val="20"/>
          <w:szCs w:val="20"/>
          <w:lang w:val="en-IN"/>
        </w:rPr>
        <w:t>2</w:t>
      </w:r>
      <w:r w:rsidRPr="00466078">
        <w:rPr>
          <w:rFonts w:ascii="Times New Roman" w:hAnsi="Times New Roman" w:cs="Times New Roman"/>
          <w:sz w:val="20"/>
          <w:szCs w:val="20"/>
          <w:lang w:val="en-IN"/>
        </w:rPr>
        <w:t xml:space="preserve"> as follows:</w:t>
      </w:r>
    </w:p>
    <w:p w:rsidR="00466078" w:rsidRDefault="00466078" w:rsidP="0046607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change of the serving EAS (without UE mobility) to support seamless change, e.g. preventing or reducing packet loss.</w:t>
      </w:r>
    </w:p>
    <w:p w:rsidR="00466078" w:rsidRDefault="00466078" w:rsidP="00466078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How to handle coordination of change of the Edge Application Server and PSA to support seamless change, e.g. preventing packet loss. This should consider the already specified mechanisms in 23.502 [3] § 4.3.6.3 “Notification of User Plane Management Events”</w:t>
      </w:r>
      <w:r>
        <w:rPr>
          <w:rFonts w:hint="eastAsia"/>
          <w:lang w:eastAsia="zh-CN"/>
        </w:rPr>
        <w:t>.</w:t>
      </w:r>
    </w:p>
    <w:p w:rsidR="008B1DD3" w:rsidRPr="00CE6DE0" w:rsidRDefault="008B1DD3" w:rsidP="008B1DD3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This solution is able to support the Edge Application server relocation without UE mobility.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Edge Application server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transfers the EAS relocation related information (e.g. new EAS IP, target DNAI</w:t>
      </w:r>
      <w:r w:rsidR="00365080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) via network </w:t>
      </w:r>
      <w:r w:rsidR="00365080">
        <w:rPr>
          <w:rFonts w:ascii="Times New Roman" w:hAnsi="Times New Roman" w:cs="Times New Roman" w:hint="eastAsia"/>
          <w:sz w:val="20"/>
          <w:szCs w:val="20"/>
          <w:lang w:val="en-IN"/>
        </w:rPr>
        <w:t>to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UE, which </w:t>
      </w:r>
      <w:r>
        <w:rPr>
          <w:rFonts w:ascii="Times New Roman" w:hAnsi="Times New Roman" w:cs="Times New Roman"/>
          <w:sz w:val="20"/>
          <w:szCs w:val="20"/>
          <w:lang w:val="en-IN"/>
        </w:rPr>
        <w:t>assist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s the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coordination of the EAS and </w:t>
      </w:r>
      <w:proofErr w:type="spellStart"/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>servering</w:t>
      </w:r>
      <w:proofErr w:type="spellEnd"/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NFs (e.g. UPF, SMF) relocation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to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>avoid or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 xml:space="preserve"> minimize service interruption during 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EAS </w:t>
      </w:r>
      <w:r w:rsidRPr="00CE6DE0">
        <w:rPr>
          <w:rFonts w:ascii="Times New Roman" w:hAnsi="Times New Roman" w:cs="Times New Roman"/>
          <w:sz w:val="20"/>
          <w:szCs w:val="20"/>
          <w:lang w:val="en-IN"/>
        </w:rPr>
        <w:t>relocation</w:t>
      </w:r>
      <w:r w:rsidRPr="00CE6DE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</w:t>
      </w:r>
    </w:p>
    <w:p w:rsidR="0037304F" w:rsidRPr="00CE6DE0" w:rsidRDefault="0037304F" w:rsidP="00C11481">
      <w:pPr>
        <w:rPr>
          <w:rFonts w:ascii="Times New Roman" w:hAnsi="Times New Roman" w:cs="Times New Roman"/>
          <w:sz w:val="20"/>
          <w:szCs w:val="20"/>
          <w:lang w:val="en-IN"/>
        </w:rPr>
      </w:pPr>
    </w:p>
    <w:p w:rsidR="00C11481" w:rsidRDefault="00C11481" w:rsidP="00C11481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proofErr w:type="gramStart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proofErr w:type="gramEnd"/>
      <w:r>
        <w:rPr>
          <w:rFonts w:ascii="Arial" w:hAnsi="Arial" w:cs="Times New Roman"/>
          <w:sz w:val="28"/>
          <w:szCs w:val="20"/>
          <w:lang w:val="en-GB" w:eastAsia="ja-JP"/>
        </w:rPr>
        <w:tab/>
        <w:t xml:space="preserve">Procedure  </w:t>
      </w:r>
    </w:p>
    <w:p w:rsidR="00C11481" w:rsidRDefault="00783C51" w:rsidP="00C11481">
      <w:pPr>
        <w:jc w:val="center"/>
      </w:pPr>
      <w:r w:rsidRPr="00783C51">
        <w:t xml:space="preserve"> </w:t>
      </w:r>
      <w:r w:rsidR="00BD2C8D">
        <w:object w:dxaOrig="16010" w:dyaOrig="9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272.95pt" o:ole="">
            <v:imagedata r:id="rId10" o:title=""/>
          </v:shape>
          <o:OLEObject Type="Embed" ProgID="Visio.Drawing.11" ShapeID="_x0000_i1025" DrawAspect="Content" ObjectID="_1651669550" r:id="rId11"/>
        </w:object>
      </w:r>
    </w:p>
    <w:p w:rsidR="004D4240" w:rsidRPr="004D4240" w:rsidRDefault="00C11481" w:rsidP="00834A92">
      <w:pPr>
        <w:pStyle w:val="TF"/>
      </w:pPr>
      <w:r>
        <w:t>Figure </w:t>
      </w:r>
      <w:r>
        <w:rPr>
          <w:rFonts w:hint="eastAsia"/>
          <w:lang w:eastAsia="zh-CN"/>
        </w:rPr>
        <w:t>6.X.2</w:t>
      </w:r>
      <w:r w:rsidRPr="00923BDA">
        <w:t>-</w:t>
      </w:r>
      <w:r w:rsidR="008C4212">
        <w:rPr>
          <w:rFonts w:hint="eastAsia"/>
          <w:lang w:eastAsia="zh-CN"/>
        </w:rPr>
        <w:t>1</w:t>
      </w:r>
      <w:r w:rsidR="00EA4C68">
        <w:t>: Solution</w:t>
      </w:r>
      <w:r w:rsidRPr="00923BDA">
        <w:t xml:space="preserve"> –</w:t>
      </w:r>
      <w:r>
        <w:rPr>
          <w:rFonts w:hint="eastAsia"/>
          <w:lang w:eastAsia="zh-CN"/>
        </w:rPr>
        <w:t xml:space="preserve"> </w:t>
      </w:r>
      <w:r w:rsidR="00834A92">
        <w:rPr>
          <w:rFonts w:hint="eastAsia"/>
          <w:lang w:eastAsia="zh-CN"/>
        </w:rPr>
        <w:t>Support of EAS relocation without UE mobility</w:t>
      </w:r>
    </w:p>
    <w:p w:rsidR="004D4240" w:rsidRPr="004D4240" w:rsidRDefault="004D4240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0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rFonts w:hint="eastAsia"/>
          <w:lang w:val="en-IN" w:eastAsia="en-US"/>
        </w:rPr>
        <w:t xml:space="preserve">The serving </w:t>
      </w:r>
      <w:r w:rsidRPr="004D4240">
        <w:rPr>
          <w:lang w:val="en-IN" w:eastAsia="en-US"/>
        </w:rPr>
        <w:t xml:space="preserve">Edge Application Server </w:t>
      </w:r>
      <w:r w:rsidR="00791CBA">
        <w:rPr>
          <w:rFonts w:hint="eastAsia"/>
          <w:lang w:val="en-IN" w:eastAsia="zh-CN"/>
        </w:rPr>
        <w:t>relocation is triggered.</w:t>
      </w:r>
    </w:p>
    <w:p w:rsidR="004D4240" w:rsidRDefault="004D4240" w:rsidP="004D4240">
      <w:pPr>
        <w:pStyle w:val="B1"/>
        <w:rPr>
          <w:lang w:val="en-IN" w:eastAsia="zh-CN"/>
        </w:rPr>
      </w:pPr>
      <w:r w:rsidRPr="00A571DD">
        <w:rPr>
          <w:lang w:val="en-IN" w:eastAsia="en-US"/>
        </w:rPr>
        <w:t>1.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>AF invokes a Nnef_TrafficInfluence_Create service operation to create a request. The content of AF request includes the new EAS IP</w:t>
      </w:r>
      <w:r w:rsidR="007C4281">
        <w:rPr>
          <w:rFonts w:hint="eastAsia"/>
          <w:lang w:val="en-IN" w:eastAsia="zh-CN"/>
        </w:rPr>
        <w:t xml:space="preserve"> address</w:t>
      </w:r>
      <w:r w:rsidRPr="004D4240">
        <w:rPr>
          <w:lang w:val="en-IN" w:eastAsia="en-US"/>
        </w:rPr>
        <w:t xml:space="preserve"> (indicates the target relocated EAS IP address), Application ID, Target UE Identifier(s), </w:t>
      </w:r>
      <w:r w:rsidR="00A26ADA" w:rsidRPr="004D4240">
        <w:rPr>
          <w:lang w:val="en-IN" w:eastAsia="en-US"/>
        </w:rPr>
        <w:t>and optiona</w:t>
      </w:r>
      <w:r w:rsidR="00A26ADA" w:rsidRPr="004D4240">
        <w:rPr>
          <w:rFonts w:hint="eastAsia"/>
          <w:lang w:val="en-IN" w:eastAsia="en-US"/>
        </w:rPr>
        <w:t>l</w:t>
      </w:r>
      <w:r w:rsidR="00A26ADA" w:rsidRPr="004D4240">
        <w:rPr>
          <w:lang w:val="en-IN" w:eastAsia="en-US"/>
        </w:rPr>
        <w:t>l</w:t>
      </w:r>
      <w:r w:rsidR="00A26ADA" w:rsidRPr="004D4240">
        <w:rPr>
          <w:rFonts w:hint="eastAsia"/>
          <w:lang w:val="en-IN" w:eastAsia="en-US"/>
        </w:rPr>
        <w:t>y</w:t>
      </w:r>
      <w:r w:rsidR="00A26ADA" w:rsidRPr="004D4240">
        <w:rPr>
          <w:lang w:val="en-IN" w:eastAsia="en-US"/>
        </w:rPr>
        <w:t xml:space="preserve"> includes </w:t>
      </w:r>
      <w:r w:rsidRPr="004D4240">
        <w:rPr>
          <w:lang w:val="en-IN" w:eastAsia="en-US"/>
        </w:rPr>
        <w:t>the target DNAI</w:t>
      </w:r>
      <w:r w:rsidR="00BB2828">
        <w:rPr>
          <w:rFonts w:hint="eastAsia"/>
          <w:lang w:val="en-IN" w:eastAsia="zh-CN"/>
        </w:rPr>
        <w:t>(s)</w:t>
      </w:r>
      <w:r w:rsidRPr="004D4240">
        <w:rPr>
          <w:lang w:val="en-IN" w:eastAsia="en-US"/>
        </w:rPr>
        <w:t xml:space="preserve"> (</w:t>
      </w:r>
      <w:r w:rsidR="00BB2828">
        <w:rPr>
          <w:rFonts w:hint="eastAsia"/>
          <w:lang w:val="en-IN" w:eastAsia="zh-CN"/>
        </w:rPr>
        <w:t xml:space="preserve">a list of DNAIs, </w:t>
      </w:r>
      <w:r w:rsidRPr="004D4240">
        <w:rPr>
          <w:lang w:val="en-IN" w:eastAsia="en-US"/>
        </w:rPr>
        <w:t>indicates to access the</w:t>
      </w:r>
      <w:r w:rsidR="00BB2828">
        <w:rPr>
          <w:lang w:val="en-IN" w:eastAsia="en-US"/>
        </w:rPr>
        <w:t xml:space="preserve"> target Local DN identified by </w:t>
      </w:r>
      <w:r w:rsidRPr="004D4240">
        <w:rPr>
          <w:lang w:val="en-IN" w:eastAsia="en-US"/>
        </w:rPr>
        <w:t>DNAI</w:t>
      </w:r>
      <w:r w:rsidR="00BB2828">
        <w:rPr>
          <w:rFonts w:hint="eastAsia"/>
          <w:lang w:val="en-IN" w:eastAsia="zh-CN"/>
        </w:rPr>
        <w:t>s</w:t>
      </w:r>
      <w:r w:rsidRPr="004D4240">
        <w:rPr>
          <w:lang w:val="en-IN" w:eastAsia="en-US"/>
        </w:rPr>
        <w:t>) and corresponding N6 traffic routing info</w:t>
      </w:r>
      <w:r w:rsidR="00A26ADA">
        <w:rPr>
          <w:rFonts w:hint="eastAsia"/>
          <w:lang w:val="en-IN" w:eastAsia="zh-CN"/>
        </w:rPr>
        <w:t>, and</w:t>
      </w:r>
      <w:r w:rsidRPr="004D4240">
        <w:rPr>
          <w:lang w:val="en-IN" w:eastAsia="en-US"/>
        </w:rPr>
        <w:t xml:space="preserve"> expected relocation duration (indicates how long the old EAS can maintain the original connection before relocation). </w:t>
      </w:r>
      <w:r w:rsidR="009B0B4D">
        <w:rPr>
          <w:rFonts w:hint="eastAsia"/>
          <w:lang w:val="en-IN" w:eastAsia="zh-CN"/>
        </w:rPr>
        <w:t>T</w:t>
      </w:r>
      <w:r w:rsidRPr="00FA3073">
        <w:rPr>
          <w:lang w:val="en-IN" w:eastAsia="en-US"/>
        </w:rPr>
        <w:t xml:space="preserve">he PCF receives the notification </w:t>
      </w:r>
      <w:r w:rsidR="009B0B4D">
        <w:rPr>
          <w:rFonts w:hint="eastAsia"/>
          <w:lang w:val="en-IN" w:eastAsia="zh-CN"/>
        </w:rPr>
        <w:t xml:space="preserve">if </w:t>
      </w:r>
      <w:r w:rsidR="009B0B4D">
        <w:rPr>
          <w:rFonts w:hint="eastAsia"/>
          <w:lang w:val="en-IN" w:eastAsia="zh-CN"/>
        </w:rPr>
        <w:lastRenderedPageBreak/>
        <w:t>PCF had subscribed modification of AF requests</w:t>
      </w:r>
      <w:r w:rsidR="009B0B4D">
        <w:rPr>
          <w:lang w:val="en-IN" w:eastAsia="en-US"/>
        </w:rPr>
        <w:t xml:space="preserve"> </w:t>
      </w:r>
      <w:r w:rsidR="009B0B4D">
        <w:rPr>
          <w:rFonts w:hint="eastAsia"/>
          <w:lang w:val="en-IN" w:eastAsia="zh-CN"/>
        </w:rPr>
        <w:t>in the UDR.</w:t>
      </w:r>
      <w:r w:rsidR="009B0B4D">
        <w:rPr>
          <w:lang w:val="en-IN" w:eastAsia="en-US"/>
        </w:rPr>
        <w:t xml:space="preserve"> </w:t>
      </w:r>
      <w:r w:rsidR="009B0B4D">
        <w:rPr>
          <w:rFonts w:hint="eastAsia"/>
          <w:lang w:val="en-IN" w:eastAsia="zh-CN"/>
        </w:rPr>
        <w:t>Then the PCF</w:t>
      </w:r>
      <w:r w:rsidRPr="00FA3073">
        <w:rPr>
          <w:lang w:val="en-IN" w:eastAsia="en-US"/>
        </w:rPr>
        <w:t xml:space="preserve"> </w:t>
      </w:r>
      <w:r w:rsidR="007C4281">
        <w:rPr>
          <w:rFonts w:hint="eastAsia"/>
          <w:lang w:val="en-IN" w:eastAsia="zh-CN"/>
        </w:rPr>
        <w:t xml:space="preserve">generates the PCC rules </w:t>
      </w:r>
      <w:r w:rsidR="007C4281">
        <w:rPr>
          <w:lang w:val="en-IN" w:eastAsia="en-US"/>
        </w:rPr>
        <w:t>for the PDU session</w:t>
      </w:r>
      <w:r w:rsidRPr="00FA3073">
        <w:rPr>
          <w:lang w:val="en-IN" w:eastAsia="en-US"/>
        </w:rPr>
        <w:t>.</w:t>
      </w:r>
    </w:p>
    <w:p w:rsidR="004D4240" w:rsidRDefault="004D4240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2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>When a PCC rule is received, the SMF determines</w:t>
      </w:r>
      <w:r w:rsidR="00A72DE5">
        <w:rPr>
          <w:rFonts w:hint="eastAsia"/>
          <w:lang w:val="en-IN" w:eastAsia="zh-CN"/>
        </w:rPr>
        <w:t xml:space="preserve"> a </w:t>
      </w:r>
      <w:proofErr w:type="spellStart"/>
      <w:r w:rsidR="00A72DE5">
        <w:rPr>
          <w:rFonts w:hint="eastAsia"/>
          <w:lang w:val="en-IN" w:eastAsia="zh-CN"/>
        </w:rPr>
        <w:t>suitbale</w:t>
      </w:r>
      <w:proofErr w:type="spellEnd"/>
      <w:r w:rsidR="00A72DE5">
        <w:rPr>
          <w:rFonts w:hint="eastAsia"/>
          <w:lang w:val="en-IN" w:eastAsia="zh-CN"/>
        </w:rPr>
        <w:t xml:space="preserve"> target DNAI and whether</w:t>
      </w:r>
      <w:r w:rsidRPr="004D4240">
        <w:rPr>
          <w:lang w:val="en-IN" w:eastAsia="en-US"/>
        </w:rPr>
        <w:t xml:space="preserve"> the serving UPF or the SMF needs to be changed</w:t>
      </w:r>
      <w:r w:rsidR="00A72DE5">
        <w:rPr>
          <w:lang w:val="en-IN" w:eastAsia="en-US"/>
        </w:rPr>
        <w:t xml:space="preserve">. </w:t>
      </w:r>
      <w:r w:rsidR="00A72DE5">
        <w:rPr>
          <w:rFonts w:hint="eastAsia"/>
          <w:lang w:val="en-IN" w:eastAsia="zh-CN"/>
        </w:rPr>
        <w:t>SMF</w:t>
      </w:r>
      <w:r w:rsidRPr="004D4240">
        <w:rPr>
          <w:lang w:val="en-IN" w:eastAsia="en-US"/>
        </w:rPr>
        <w:t xml:space="preserve"> </w:t>
      </w:r>
      <w:r w:rsidR="00E574CC">
        <w:rPr>
          <w:rFonts w:hint="eastAsia"/>
          <w:lang w:val="en-IN" w:eastAsia="zh-CN"/>
        </w:rPr>
        <w:t xml:space="preserve">also </w:t>
      </w:r>
      <w:r w:rsidRPr="004D4240">
        <w:rPr>
          <w:lang w:val="en-IN" w:eastAsia="en-US"/>
        </w:rPr>
        <w:t>determines the PDU Session Address Lifetime value according to the expected relocation duration.</w:t>
      </w:r>
    </w:p>
    <w:p w:rsidR="00A72DE5" w:rsidRPr="00E574CC" w:rsidRDefault="00E574CC" w:rsidP="00E574CC">
      <w:pPr>
        <w:pStyle w:val="EditorsNote"/>
      </w:pPr>
      <w:r>
        <w:rPr>
          <w:rFonts w:hint="eastAsia"/>
        </w:rPr>
        <w:t>Editor Note</w:t>
      </w:r>
      <w:r>
        <w:rPr>
          <w:rFonts w:hint="eastAsia"/>
          <w:lang w:eastAsia="zh-CN"/>
        </w:rPr>
        <w:t>:</w:t>
      </w:r>
      <w:r>
        <w:rPr>
          <w:rFonts w:eastAsiaTheme="minorEastAsia" w:hint="eastAsia"/>
          <w:lang w:eastAsia="zh-CN"/>
        </w:rPr>
        <w:tab/>
      </w:r>
      <w:r w:rsidR="00A72DE5" w:rsidRPr="00E574CC">
        <w:rPr>
          <w:rFonts w:hint="eastAsia"/>
        </w:rPr>
        <w:t xml:space="preserve">NWDAF can </w:t>
      </w:r>
      <w:r>
        <w:rPr>
          <w:rFonts w:hint="eastAsia"/>
          <w:lang w:eastAsia="zh-CN"/>
        </w:rPr>
        <w:t>assist</w:t>
      </w:r>
      <w:r w:rsidR="00A72DE5" w:rsidRPr="00E574CC">
        <w:rPr>
          <w:rFonts w:hint="eastAsia"/>
        </w:rPr>
        <w:t xml:space="preserve"> to </w:t>
      </w:r>
      <w:r>
        <w:rPr>
          <w:rFonts w:hint="eastAsia"/>
          <w:lang w:eastAsia="zh-CN"/>
        </w:rPr>
        <w:t>enforce</w:t>
      </w:r>
      <w:r w:rsidR="00A72DE5" w:rsidRPr="00E574CC">
        <w:t xml:space="preserve"> UE mobility analytics and EC service experience/performance analytics to determine which DNAI</w:t>
      </w:r>
      <w:r w:rsidR="00A72DE5" w:rsidRPr="00E574CC">
        <w:rPr>
          <w:rFonts w:hint="eastAsia"/>
        </w:rPr>
        <w:t>/UPF</w:t>
      </w:r>
      <w:r w:rsidRPr="00E574CC">
        <w:rPr>
          <w:rFonts w:hint="eastAsia"/>
        </w:rPr>
        <w:t xml:space="preserve"> </w:t>
      </w:r>
      <w:r w:rsidR="00A72DE5" w:rsidRPr="00E574CC">
        <w:t>is more suitable</w:t>
      </w:r>
      <w:r w:rsidR="00A72DE5" w:rsidRPr="00E574CC">
        <w:rPr>
          <w:rFonts w:hint="eastAsia"/>
        </w:rPr>
        <w:t>, and provides the analytics result to SMF</w:t>
      </w:r>
      <w:r w:rsidRPr="00E574CC">
        <w:rPr>
          <w:rFonts w:hint="eastAsia"/>
        </w:rPr>
        <w:t>/</w:t>
      </w:r>
      <w:r w:rsidR="00A72DE5" w:rsidRPr="00E574CC">
        <w:rPr>
          <w:rFonts w:hint="eastAsia"/>
        </w:rPr>
        <w:t xml:space="preserve">AF. The </w:t>
      </w:r>
      <w:proofErr w:type="gramStart"/>
      <w:r w:rsidR="00A72DE5" w:rsidRPr="00E574CC">
        <w:rPr>
          <w:rFonts w:hint="eastAsia"/>
        </w:rPr>
        <w:t>details is</w:t>
      </w:r>
      <w:proofErr w:type="gramEnd"/>
      <w:r w:rsidR="00A72DE5" w:rsidRPr="00E574CC">
        <w:rPr>
          <w:rFonts w:hint="eastAsia"/>
        </w:rPr>
        <w:t xml:space="preserve"> out of scope of this solution.</w:t>
      </w:r>
    </w:p>
    <w:p w:rsidR="004D4240" w:rsidRPr="004D4240" w:rsidRDefault="004D4240" w:rsidP="004D4240">
      <w:pPr>
        <w:pStyle w:val="B1"/>
        <w:rPr>
          <w:lang w:val="en-IN" w:eastAsia="en-US"/>
        </w:rPr>
      </w:pPr>
      <w:r>
        <w:rPr>
          <w:rFonts w:hint="eastAsia"/>
          <w:lang w:val="en-IN" w:eastAsia="zh-CN"/>
        </w:rPr>
        <w:t>3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 xml:space="preserve"> (Optional) If the serving SMF doesn’t need to be changed</w:t>
      </w:r>
      <w:r w:rsidR="00B758F4">
        <w:rPr>
          <w:rFonts w:hint="eastAsia"/>
          <w:lang w:val="en-IN" w:eastAsia="zh-CN"/>
        </w:rPr>
        <w:t xml:space="preserve"> and no I-SMF needs to be inserted</w:t>
      </w:r>
      <w:r w:rsidRPr="004D4240">
        <w:rPr>
          <w:lang w:val="en-IN" w:eastAsia="en-US"/>
        </w:rPr>
        <w:t>, the SMF reconfigures the User plane of the PDU Session, e.g. initiate N4 Session Modification toward the UPF or replace the UPF with a new UPF which can serve the target DNAI.</w:t>
      </w:r>
    </w:p>
    <w:p w:rsidR="00D7563A" w:rsidRDefault="004D4240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4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Pr="004D4240">
        <w:rPr>
          <w:lang w:val="en-IN" w:eastAsia="en-US"/>
        </w:rPr>
        <w:t>The SMF invokes the Namf_Communic</w:t>
      </w:r>
      <w:r w:rsidR="0092341C">
        <w:rPr>
          <w:lang w:val="en-IN" w:eastAsia="en-US"/>
        </w:rPr>
        <w:t>ation_N1N2MessageTransfer</w:t>
      </w:r>
      <w:r w:rsidR="0092341C">
        <w:rPr>
          <w:rFonts w:hint="eastAsia"/>
          <w:lang w:val="en-IN" w:eastAsia="zh-CN"/>
        </w:rPr>
        <w:t xml:space="preserve"> (4a), and then AMF sends the PDU modification Command to UE (4b). </w:t>
      </w:r>
      <w:r w:rsidR="00D7563A">
        <w:rPr>
          <w:rFonts w:hint="eastAsia"/>
          <w:lang w:val="en-IN" w:eastAsia="zh-CN"/>
        </w:rPr>
        <w:t>The new EAS IP is sent via PCO.</w:t>
      </w:r>
    </w:p>
    <w:p w:rsidR="004D4240" w:rsidRPr="004D4240" w:rsidRDefault="00D7563A" w:rsidP="00D7563A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5</w:t>
      </w:r>
      <w:r w:rsidRPr="00A571DD">
        <w:rPr>
          <w:lang w:val="en-IN" w:eastAsia="en-US"/>
        </w:rPr>
        <w:t>.</w:t>
      </w:r>
      <w:r w:rsidRPr="00A571DD">
        <w:rPr>
          <w:lang w:val="en-IN" w:eastAsia="en-US"/>
        </w:rPr>
        <w:tab/>
      </w:r>
      <w:r w:rsidR="004D4240" w:rsidRPr="004D4240">
        <w:rPr>
          <w:lang w:val="en-IN" w:eastAsia="en-US"/>
        </w:rPr>
        <w:t xml:space="preserve">In case the SMF cannot serve the target DNAI, </w:t>
      </w:r>
      <w:r w:rsidRPr="004D4240">
        <w:rPr>
          <w:rFonts w:hint="eastAsia"/>
          <w:lang w:val="en-IN" w:eastAsia="en-US"/>
        </w:rPr>
        <w:t>the A</w:t>
      </w:r>
      <w:r w:rsidRPr="004D4240">
        <w:rPr>
          <w:lang w:val="en-IN" w:eastAsia="en-US"/>
        </w:rPr>
        <w:t xml:space="preserve">MF </w:t>
      </w:r>
      <w:r w:rsidRPr="004D4240">
        <w:rPr>
          <w:rFonts w:hint="eastAsia"/>
          <w:lang w:val="en-IN" w:eastAsia="en-US"/>
        </w:rPr>
        <w:t>selects a new SMF/I-SMF according to the target DNAI</w:t>
      </w:r>
      <w:r>
        <w:rPr>
          <w:rFonts w:hint="eastAsia"/>
          <w:lang w:val="en-IN" w:eastAsia="zh-CN"/>
        </w:rPr>
        <w:t>. T</w:t>
      </w:r>
      <w:r w:rsidR="004D4240" w:rsidRPr="004D4240">
        <w:rPr>
          <w:lang w:val="en-IN" w:eastAsia="en-US"/>
        </w:rPr>
        <w:t xml:space="preserve">he </w:t>
      </w:r>
      <w:r>
        <w:rPr>
          <w:rFonts w:hint="eastAsia"/>
          <w:lang w:val="en-IN" w:eastAsia="zh-CN"/>
        </w:rPr>
        <w:t>details of this step is out of scope of this solution.</w:t>
      </w:r>
    </w:p>
    <w:p w:rsidR="004D4240" w:rsidRPr="004D4240" w:rsidRDefault="00D459DD" w:rsidP="004D424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6</w:t>
      </w:r>
      <w:r w:rsidR="004D4240" w:rsidRPr="00A571DD">
        <w:rPr>
          <w:lang w:val="en-IN" w:eastAsia="en-US"/>
        </w:rPr>
        <w:t>.</w:t>
      </w:r>
      <w:r w:rsidR="004D4240" w:rsidRPr="00A571DD">
        <w:rPr>
          <w:lang w:val="en-IN" w:eastAsia="en-US"/>
        </w:rPr>
        <w:tab/>
      </w:r>
      <w:r w:rsidR="004D4240" w:rsidRPr="004D4240">
        <w:rPr>
          <w:rFonts w:hint="eastAsia"/>
          <w:lang w:val="en-IN" w:eastAsia="en-US"/>
        </w:rPr>
        <w:t>T</w:t>
      </w:r>
      <w:r w:rsidR="004D4240" w:rsidRPr="004D4240">
        <w:rPr>
          <w:lang w:val="en-IN" w:eastAsia="en-US"/>
        </w:rPr>
        <w:t>he UE</w:t>
      </w:r>
      <w:r w:rsidR="004D4240" w:rsidRPr="004D4240">
        <w:rPr>
          <w:rFonts w:hint="eastAsia"/>
          <w:lang w:val="en-IN" w:eastAsia="en-US"/>
        </w:rPr>
        <w:t xml:space="preserve"> interacts with new EAS via the new </w:t>
      </w:r>
      <w:r w:rsidR="008C4212">
        <w:rPr>
          <w:rFonts w:hint="eastAsia"/>
          <w:lang w:val="en-IN" w:eastAsia="zh-CN"/>
        </w:rPr>
        <w:t xml:space="preserve">EAS </w:t>
      </w:r>
      <w:r w:rsidR="004D4240" w:rsidRPr="004D4240">
        <w:rPr>
          <w:rFonts w:hint="eastAsia"/>
          <w:lang w:val="en-IN" w:eastAsia="en-US"/>
        </w:rPr>
        <w:t xml:space="preserve">IP address. </w:t>
      </w:r>
    </w:p>
    <w:p w:rsidR="00BB2828" w:rsidRPr="00D30BF6" w:rsidRDefault="00BB2828" w:rsidP="00D30BF6">
      <w:pPr>
        <w:pStyle w:val="B1"/>
        <w:rPr>
          <w:lang w:eastAsia="zh-CN"/>
        </w:rPr>
      </w:pPr>
    </w:p>
    <w:p w:rsidR="009A0B62" w:rsidRPr="009A0B62" w:rsidRDefault="00C11481" w:rsidP="009A0B6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proofErr w:type="gramStart"/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proofErr w:type="gramEnd"/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:rsidR="004451A7" w:rsidRPr="00BB2828" w:rsidRDefault="009A0B62" w:rsidP="004451A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SMF</w:t>
      </w:r>
    </w:p>
    <w:p w:rsidR="007C4281" w:rsidRDefault="007C4281" w:rsidP="004451A7">
      <w:pPr>
        <w:pStyle w:val="B1"/>
        <w:rPr>
          <w:lang w:val="en-IN" w:eastAsia="zh-CN"/>
        </w:rPr>
      </w:pPr>
      <w:r>
        <w:t>-</w:t>
      </w:r>
      <w:r>
        <w:tab/>
      </w:r>
      <w:r>
        <w:rPr>
          <w:rFonts w:hint="eastAsia"/>
          <w:lang w:val="en-IN" w:eastAsia="zh-CN"/>
        </w:rPr>
        <w:t>D</w:t>
      </w:r>
      <w:r>
        <w:rPr>
          <w:lang w:val="en-IN" w:eastAsia="en-US"/>
        </w:rPr>
        <w:t>etermine</w:t>
      </w:r>
      <w:r>
        <w:rPr>
          <w:rFonts w:hint="eastAsia"/>
          <w:lang w:val="en-IN" w:eastAsia="zh-CN"/>
        </w:rPr>
        <w:t xml:space="preserve"> </w:t>
      </w:r>
      <w:r w:rsidRPr="004D4240">
        <w:rPr>
          <w:lang w:val="en-IN" w:eastAsia="en-US"/>
        </w:rPr>
        <w:t>the PDU Session Address Lifetime value according to the expected relocation duration</w:t>
      </w:r>
      <w:r>
        <w:rPr>
          <w:rFonts w:hint="eastAsia"/>
          <w:lang w:val="en-IN" w:eastAsia="zh-CN"/>
        </w:rPr>
        <w:t>.</w:t>
      </w:r>
    </w:p>
    <w:p w:rsidR="007C4281" w:rsidRPr="00BB2828" w:rsidRDefault="007C4281" w:rsidP="004451A7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val="en-IN" w:eastAsia="zh-CN"/>
        </w:rPr>
        <w:t xml:space="preserve">Send </w:t>
      </w:r>
      <w:r w:rsidRPr="004D4240">
        <w:rPr>
          <w:lang w:val="en-IN" w:eastAsia="en-US"/>
        </w:rPr>
        <w:t>new EAS IP</w:t>
      </w:r>
      <w:r w:rsidR="00193843">
        <w:rPr>
          <w:rFonts w:hint="eastAsia"/>
          <w:lang w:val="en-IN" w:eastAsia="zh-CN"/>
        </w:rPr>
        <w:t xml:space="preserve"> address to UE via AMF</w:t>
      </w:r>
      <w:r>
        <w:rPr>
          <w:rFonts w:hint="eastAsia"/>
          <w:lang w:val="en-IN" w:eastAsia="zh-CN"/>
        </w:rPr>
        <w:t>.</w:t>
      </w:r>
    </w:p>
    <w:p w:rsidR="004451A7" w:rsidRPr="00BB2828" w:rsidRDefault="009A0B62" w:rsidP="004451A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PCF</w:t>
      </w:r>
    </w:p>
    <w:p w:rsidR="004451A7" w:rsidRPr="00BB2828" w:rsidRDefault="004451A7" w:rsidP="004451A7">
      <w:pPr>
        <w:pStyle w:val="B1"/>
        <w:rPr>
          <w:lang w:eastAsia="zh-CN"/>
        </w:rPr>
      </w:pPr>
      <w:r w:rsidRPr="00BB2828">
        <w:t>-</w:t>
      </w:r>
      <w:r w:rsidRPr="00BB2828">
        <w:tab/>
      </w:r>
      <w:r w:rsidR="009A0B62">
        <w:rPr>
          <w:rFonts w:hint="eastAsia"/>
          <w:lang w:eastAsia="zh-CN"/>
        </w:rPr>
        <w:t xml:space="preserve">Generate </w:t>
      </w:r>
      <w:r w:rsidR="007C4281">
        <w:rPr>
          <w:rFonts w:hint="eastAsia"/>
          <w:lang w:eastAsia="zh-CN"/>
        </w:rPr>
        <w:t xml:space="preserve">the </w:t>
      </w:r>
      <w:r w:rsidR="009A0B62">
        <w:rPr>
          <w:rFonts w:hint="eastAsia"/>
          <w:lang w:eastAsia="zh-CN"/>
        </w:rPr>
        <w:t xml:space="preserve">PCC </w:t>
      </w:r>
      <w:r w:rsidR="007C4281">
        <w:rPr>
          <w:rFonts w:hint="eastAsia"/>
          <w:lang w:eastAsia="zh-CN"/>
        </w:rPr>
        <w:t xml:space="preserve">rule to include </w:t>
      </w:r>
      <w:r w:rsidR="007C4281" w:rsidRPr="004D4240">
        <w:rPr>
          <w:lang w:val="en-IN" w:eastAsia="en-US"/>
        </w:rPr>
        <w:t>new EAS IP</w:t>
      </w:r>
      <w:r w:rsidR="007C4281">
        <w:rPr>
          <w:rFonts w:hint="eastAsia"/>
          <w:lang w:val="en-IN" w:eastAsia="zh-CN"/>
        </w:rPr>
        <w:t xml:space="preserve"> address and </w:t>
      </w:r>
      <w:r w:rsidR="007C4281" w:rsidRPr="004D4240">
        <w:rPr>
          <w:lang w:val="en-IN" w:eastAsia="en-US"/>
        </w:rPr>
        <w:t>expected relocation duration</w:t>
      </w:r>
      <w:r w:rsidR="007C4281">
        <w:rPr>
          <w:rFonts w:hint="eastAsia"/>
          <w:lang w:eastAsia="zh-CN"/>
        </w:rPr>
        <w:t>.</w:t>
      </w:r>
    </w:p>
    <w:p w:rsidR="004451A7" w:rsidRPr="00BB2828" w:rsidRDefault="004451A7" w:rsidP="004451A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B2828">
        <w:rPr>
          <w:rFonts w:ascii="Times New Roman" w:hAnsi="Times New Roman" w:cs="Times New Roman"/>
          <w:b/>
          <w:bCs/>
          <w:sz w:val="20"/>
          <w:szCs w:val="20"/>
        </w:rPr>
        <w:t>NEF</w:t>
      </w:r>
    </w:p>
    <w:p w:rsidR="004451A7" w:rsidRPr="00BB2828" w:rsidRDefault="004451A7" w:rsidP="004451A7">
      <w:pPr>
        <w:pStyle w:val="B1"/>
      </w:pPr>
      <w:r w:rsidRPr="00BB2828">
        <w:t>-</w:t>
      </w:r>
      <w:r w:rsidRPr="00BB2828">
        <w:tab/>
        <w:t xml:space="preserve">Send </w:t>
      </w:r>
      <w:r w:rsidR="007C4281" w:rsidRPr="004D4240">
        <w:rPr>
          <w:lang w:val="en-IN" w:eastAsia="en-US"/>
        </w:rPr>
        <w:t>new EAS IP</w:t>
      </w:r>
      <w:r w:rsidR="007C4281">
        <w:rPr>
          <w:rFonts w:hint="eastAsia"/>
          <w:lang w:val="en-IN" w:eastAsia="zh-CN"/>
        </w:rPr>
        <w:t xml:space="preserve"> address and </w:t>
      </w:r>
      <w:r w:rsidR="007C4281" w:rsidRPr="004D4240">
        <w:rPr>
          <w:lang w:val="en-IN" w:eastAsia="en-US"/>
        </w:rPr>
        <w:t>expected relocation duration</w:t>
      </w:r>
      <w:r w:rsidR="007C4281">
        <w:rPr>
          <w:rFonts w:hint="eastAsia"/>
          <w:lang w:val="en-IN" w:eastAsia="zh-CN"/>
        </w:rPr>
        <w:t xml:space="preserve"> to UDR</w:t>
      </w:r>
      <w:r w:rsidRPr="00BB2828">
        <w:t>.</w:t>
      </w:r>
    </w:p>
    <w:p w:rsidR="007C4281" w:rsidRPr="00BB2828" w:rsidRDefault="007C4281" w:rsidP="007C4281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UDR</w:t>
      </w:r>
    </w:p>
    <w:p w:rsidR="007C4281" w:rsidRPr="00BB2828" w:rsidRDefault="007C4281" w:rsidP="007C4281">
      <w:pPr>
        <w:pStyle w:val="B1"/>
      </w:pPr>
      <w:r w:rsidRPr="00BB2828">
        <w:t>-</w:t>
      </w:r>
      <w:r w:rsidRPr="00BB2828">
        <w:tab/>
      </w:r>
      <w:r>
        <w:rPr>
          <w:rFonts w:hint="eastAsia"/>
          <w:lang w:eastAsia="zh-CN"/>
        </w:rPr>
        <w:t xml:space="preserve">Store/update/remove </w:t>
      </w:r>
      <w:r w:rsidRPr="004D4240">
        <w:rPr>
          <w:lang w:val="en-IN" w:eastAsia="en-US"/>
        </w:rPr>
        <w:t>EAS IP</w:t>
      </w:r>
      <w:r>
        <w:rPr>
          <w:rFonts w:hint="eastAsia"/>
          <w:lang w:val="en-IN" w:eastAsia="zh-CN"/>
        </w:rPr>
        <w:t xml:space="preserve"> </w:t>
      </w:r>
      <w:proofErr w:type="gramStart"/>
      <w:r>
        <w:rPr>
          <w:rFonts w:hint="eastAsia"/>
          <w:lang w:val="en-IN" w:eastAsia="zh-CN"/>
        </w:rPr>
        <w:t>address</w:t>
      </w:r>
      <w:proofErr w:type="gramEnd"/>
      <w:r>
        <w:rPr>
          <w:rFonts w:hint="eastAsia"/>
          <w:lang w:val="en-IN" w:eastAsia="zh-CN"/>
        </w:rPr>
        <w:t xml:space="preserve"> and </w:t>
      </w:r>
      <w:r w:rsidRPr="004D4240">
        <w:rPr>
          <w:lang w:val="en-IN" w:eastAsia="en-US"/>
        </w:rPr>
        <w:t>expected relocation duration</w:t>
      </w:r>
      <w:r w:rsidRPr="00BB2828">
        <w:t>.</w:t>
      </w:r>
    </w:p>
    <w:p w:rsidR="0053028D" w:rsidRPr="0053028D" w:rsidRDefault="0053028D" w:rsidP="00EE2DEB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2"/>
      <w:head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440" w:rsidRDefault="00F23440">
      <w:r>
        <w:separator/>
      </w:r>
    </w:p>
  </w:endnote>
  <w:endnote w:type="continuationSeparator" w:id="0">
    <w:p w:rsidR="00F23440" w:rsidRDefault="00F2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440" w:rsidRDefault="00F23440">
      <w:r>
        <w:separator/>
      </w:r>
    </w:p>
  </w:footnote>
  <w:footnote w:type="continuationSeparator" w:id="0">
    <w:p w:rsidR="00F23440" w:rsidRDefault="00F23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61F9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45538"/>
    <w:rsid w:val="000611D1"/>
    <w:rsid w:val="00077251"/>
    <w:rsid w:val="0008565A"/>
    <w:rsid w:val="000910A0"/>
    <w:rsid w:val="000955C4"/>
    <w:rsid w:val="000A0C85"/>
    <w:rsid w:val="000A797B"/>
    <w:rsid w:val="000D55B9"/>
    <w:rsid w:val="000D70F8"/>
    <w:rsid w:val="000E3DF9"/>
    <w:rsid w:val="000E464E"/>
    <w:rsid w:val="000E606E"/>
    <w:rsid w:val="000F34A1"/>
    <w:rsid w:val="001045EA"/>
    <w:rsid w:val="00106477"/>
    <w:rsid w:val="001074B6"/>
    <w:rsid w:val="00140320"/>
    <w:rsid w:val="0014664F"/>
    <w:rsid w:val="00150763"/>
    <w:rsid w:val="00153CD5"/>
    <w:rsid w:val="00156B45"/>
    <w:rsid w:val="001623B8"/>
    <w:rsid w:val="0017372D"/>
    <w:rsid w:val="00180094"/>
    <w:rsid w:val="00193843"/>
    <w:rsid w:val="001B0352"/>
    <w:rsid w:val="001C2E31"/>
    <w:rsid w:val="001D5DC3"/>
    <w:rsid w:val="001E02DC"/>
    <w:rsid w:val="001E6BE0"/>
    <w:rsid w:val="001E7806"/>
    <w:rsid w:val="001F38F0"/>
    <w:rsid w:val="001F6997"/>
    <w:rsid w:val="00221662"/>
    <w:rsid w:val="00223D12"/>
    <w:rsid w:val="00240DA2"/>
    <w:rsid w:val="00251D6D"/>
    <w:rsid w:val="0025247F"/>
    <w:rsid w:val="0025582E"/>
    <w:rsid w:val="0027494C"/>
    <w:rsid w:val="00293BB0"/>
    <w:rsid w:val="002972BA"/>
    <w:rsid w:val="002A5C3F"/>
    <w:rsid w:val="002E4F8B"/>
    <w:rsid w:val="002F75EB"/>
    <w:rsid w:val="003000C2"/>
    <w:rsid w:val="0030715E"/>
    <w:rsid w:val="003120DB"/>
    <w:rsid w:val="00313014"/>
    <w:rsid w:val="00313B45"/>
    <w:rsid w:val="00314380"/>
    <w:rsid w:val="00320D2B"/>
    <w:rsid w:val="003219A1"/>
    <w:rsid w:val="00324773"/>
    <w:rsid w:val="0033688C"/>
    <w:rsid w:val="00345562"/>
    <w:rsid w:val="00352808"/>
    <w:rsid w:val="00364D3B"/>
    <w:rsid w:val="00365080"/>
    <w:rsid w:val="0036764A"/>
    <w:rsid w:val="0037304F"/>
    <w:rsid w:val="00373830"/>
    <w:rsid w:val="00375E84"/>
    <w:rsid w:val="00384367"/>
    <w:rsid w:val="003A0CB6"/>
    <w:rsid w:val="003A3077"/>
    <w:rsid w:val="003A3442"/>
    <w:rsid w:val="003D1B79"/>
    <w:rsid w:val="003D6F65"/>
    <w:rsid w:val="003E220C"/>
    <w:rsid w:val="003E71FA"/>
    <w:rsid w:val="00411B37"/>
    <w:rsid w:val="00412980"/>
    <w:rsid w:val="004150EF"/>
    <w:rsid w:val="00416640"/>
    <w:rsid w:val="00421134"/>
    <w:rsid w:val="004451A7"/>
    <w:rsid w:val="0044529D"/>
    <w:rsid w:val="0045222D"/>
    <w:rsid w:val="0046317F"/>
    <w:rsid w:val="00466078"/>
    <w:rsid w:val="00476049"/>
    <w:rsid w:val="0049347B"/>
    <w:rsid w:val="004B2E86"/>
    <w:rsid w:val="004D1589"/>
    <w:rsid w:val="004D1ED4"/>
    <w:rsid w:val="004D4240"/>
    <w:rsid w:val="004F53D9"/>
    <w:rsid w:val="00500B89"/>
    <w:rsid w:val="00514FB9"/>
    <w:rsid w:val="005202A6"/>
    <w:rsid w:val="005205F8"/>
    <w:rsid w:val="00520B6A"/>
    <w:rsid w:val="005250CF"/>
    <w:rsid w:val="0053028D"/>
    <w:rsid w:val="00531862"/>
    <w:rsid w:val="0053520B"/>
    <w:rsid w:val="00537138"/>
    <w:rsid w:val="00561952"/>
    <w:rsid w:val="00561BF4"/>
    <w:rsid w:val="00571F6B"/>
    <w:rsid w:val="00590B8A"/>
    <w:rsid w:val="00591F82"/>
    <w:rsid w:val="00595134"/>
    <w:rsid w:val="005951BD"/>
    <w:rsid w:val="005B4A74"/>
    <w:rsid w:val="005B6F80"/>
    <w:rsid w:val="005C6F47"/>
    <w:rsid w:val="005E4481"/>
    <w:rsid w:val="005F6AB1"/>
    <w:rsid w:val="00603AA6"/>
    <w:rsid w:val="00607391"/>
    <w:rsid w:val="00627142"/>
    <w:rsid w:val="0064626A"/>
    <w:rsid w:val="00647A13"/>
    <w:rsid w:val="00672D95"/>
    <w:rsid w:val="006955A0"/>
    <w:rsid w:val="006A25AA"/>
    <w:rsid w:val="006A35D3"/>
    <w:rsid w:val="006B0ADF"/>
    <w:rsid w:val="006B5060"/>
    <w:rsid w:val="006D033A"/>
    <w:rsid w:val="006D0CDA"/>
    <w:rsid w:val="006D5AA6"/>
    <w:rsid w:val="006E33AF"/>
    <w:rsid w:val="006F09D7"/>
    <w:rsid w:val="00713451"/>
    <w:rsid w:val="0071755A"/>
    <w:rsid w:val="007214DD"/>
    <w:rsid w:val="00721564"/>
    <w:rsid w:val="00722249"/>
    <w:rsid w:val="00724A80"/>
    <w:rsid w:val="00743564"/>
    <w:rsid w:val="00745336"/>
    <w:rsid w:val="00746F4E"/>
    <w:rsid w:val="007525C7"/>
    <w:rsid w:val="00756307"/>
    <w:rsid w:val="00761F9E"/>
    <w:rsid w:val="00766A0F"/>
    <w:rsid w:val="00783C51"/>
    <w:rsid w:val="00791CBA"/>
    <w:rsid w:val="007A0880"/>
    <w:rsid w:val="007A13C5"/>
    <w:rsid w:val="007B344D"/>
    <w:rsid w:val="007B3D61"/>
    <w:rsid w:val="007B5282"/>
    <w:rsid w:val="007C4281"/>
    <w:rsid w:val="007F59CB"/>
    <w:rsid w:val="00800F32"/>
    <w:rsid w:val="00802F7B"/>
    <w:rsid w:val="00803D8C"/>
    <w:rsid w:val="00817527"/>
    <w:rsid w:val="00820839"/>
    <w:rsid w:val="00834A92"/>
    <w:rsid w:val="0084520B"/>
    <w:rsid w:val="0085289C"/>
    <w:rsid w:val="008707C6"/>
    <w:rsid w:val="00876CD7"/>
    <w:rsid w:val="0089568F"/>
    <w:rsid w:val="008B1DD3"/>
    <w:rsid w:val="008B42AC"/>
    <w:rsid w:val="008C351A"/>
    <w:rsid w:val="008C4212"/>
    <w:rsid w:val="008C434F"/>
    <w:rsid w:val="008C5C43"/>
    <w:rsid w:val="008D5920"/>
    <w:rsid w:val="008D5E69"/>
    <w:rsid w:val="008D7882"/>
    <w:rsid w:val="008E339C"/>
    <w:rsid w:val="008E6F01"/>
    <w:rsid w:val="008F1948"/>
    <w:rsid w:val="008F44E8"/>
    <w:rsid w:val="008F52E4"/>
    <w:rsid w:val="00914213"/>
    <w:rsid w:val="00914792"/>
    <w:rsid w:val="00920156"/>
    <w:rsid w:val="00920498"/>
    <w:rsid w:val="0092341C"/>
    <w:rsid w:val="009429BF"/>
    <w:rsid w:val="0095131B"/>
    <w:rsid w:val="00951C8E"/>
    <w:rsid w:val="009527FD"/>
    <w:rsid w:val="00954353"/>
    <w:rsid w:val="00957311"/>
    <w:rsid w:val="00962716"/>
    <w:rsid w:val="00970171"/>
    <w:rsid w:val="00970837"/>
    <w:rsid w:val="0099304A"/>
    <w:rsid w:val="009A0B62"/>
    <w:rsid w:val="009A6A22"/>
    <w:rsid w:val="009B0B4D"/>
    <w:rsid w:val="009B1A37"/>
    <w:rsid w:val="009B7B74"/>
    <w:rsid w:val="009C3A5B"/>
    <w:rsid w:val="009C3C8D"/>
    <w:rsid w:val="009D6F04"/>
    <w:rsid w:val="009E69F0"/>
    <w:rsid w:val="009E738E"/>
    <w:rsid w:val="00A13B77"/>
    <w:rsid w:val="00A13CC1"/>
    <w:rsid w:val="00A21B65"/>
    <w:rsid w:val="00A2451C"/>
    <w:rsid w:val="00A25896"/>
    <w:rsid w:val="00A26ADA"/>
    <w:rsid w:val="00A3172F"/>
    <w:rsid w:val="00A3427B"/>
    <w:rsid w:val="00A371F9"/>
    <w:rsid w:val="00A45E23"/>
    <w:rsid w:val="00A462E3"/>
    <w:rsid w:val="00A52ACC"/>
    <w:rsid w:val="00A571DD"/>
    <w:rsid w:val="00A64760"/>
    <w:rsid w:val="00A65514"/>
    <w:rsid w:val="00A713C3"/>
    <w:rsid w:val="00A72DE5"/>
    <w:rsid w:val="00A838DF"/>
    <w:rsid w:val="00A85A3C"/>
    <w:rsid w:val="00A93839"/>
    <w:rsid w:val="00AA161B"/>
    <w:rsid w:val="00AA3DD6"/>
    <w:rsid w:val="00AC695C"/>
    <w:rsid w:val="00AC7AE8"/>
    <w:rsid w:val="00B00CD8"/>
    <w:rsid w:val="00B12EBA"/>
    <w:rsid w:val="00B16537"/>
    <w:rsid w:val="00B42BBD"/>
    <w:rsid w:val="00B479F2"/>
    <w:rsid w:val="00B51736"/>
    <w:rsid w:val="00B54E7A"/>
    <w:rsid w:val="00B66BED"/>
    <w:rsid w:val="00B758F4"/>
    <w:rsid w:val="00BA415B"/>
    <w:rsid w:val="00BB2828"/>
    <w:rsid w:val="00BB439E"/>
    <w:rsid w:val="00BB5893"/>
    <w:rsid w:val="00BB6014"/>
    <w:rsid w:val="00BC6B86"/>
    <w:rsid w:val="00BC7BC4"/>
    <w:rsid w:val="00BD2C8D"/>
    <w:rsid w:val="00BD2F34"/>
    <w:rsid w:val="00BD4C93"/>
    <w:rsid w:val="00BD5524"/>
    <w:rsid w:val="00BE2985"/>
    <w:rsid w:val="00BE5D44"/>
    <w:rsid w:val="00C02DE3"/>
    <w:rsid w:val="00C05011"/>
    <w:rsid w:val="00C11481"/>
    <w:rsid w:val="00C12F5D"/>
    <w:rsid w:val="00C17643"/>
    <w:rsid w:val="00C23D4A"/>
    <w:rsid w:val="00C31E44"/>
    <w:rsid w:val="00C52514"/>
    <w:rsid w:val="00C647EB"/>
    <w:rsid w:val="00C67DFB"/>
    <w:rsid w:val="00C836D9"/>
    <w:rsid w:val="00CA5F35"/>
    <w:rsid w:val="00CC121C"/>
    <w:rsid w:val="00CC734A"/>
    <w:rsid w:val="00CD06D9"/>
    <w:rsid w:val="00CD2933"/>
    <w:rsid w:val="00CD523C"/>
    <w:rsid w:val="00CE6DE0"/>
    <w:rsid w:val="00CE7B8E"/>
    <w:rsid w:val="00D244C1"/>
    <w:rsid w:val="00D25C0A"/>
    <w:rsid w:val="00D26D79"/>
    <w:rsid w:val="00D26E6E"/>
    <w:rsid w:val="00D30BF6"/>
    <w:rsid w:val="00D459DD"/>
    <w:rsid w:val="00D54D89"/>
    <w:rsid w:val="00D7058F"/>
    <w:rsid w:val="00D740CC"/>
    <w:rsid w:val="00D7563A"/>
    <w:rsid w:val="00D82C4F"/>
    <w:rsid w:val="00DB2736"/>
    <w:rsid w:val="00DB5476"/>
    <w:rsid w:val="00DB722C"/>
    <w:rsid w:val="00E07CC0"/>
    <w:rsid w:val="00E26598"/>
    <w:rsid w:val="00E3127D"/>
    <w:rsid w:val="00E35FDF"/>
    <w:rsid w:val="00E47C90"/>
    <w:rsid w:val="00E54C52"/>
    <w:rsid w:val="00E574CC"/>
    <w:rsid w:val="00E6279E"/>
    <w:rsid w:val="00E63501"/>
    <w:rsid w:val="00E654AD"/>
    <w:rsid w:val="00E66524"/>
    <w:rsid w:val="00E71B8C"/>
    <w:rsid w:val="00E7217B"/>
    <w:rsid w:val="00E85192"/>
    <w:rsid w:val="00E96027"/>
    <w:rsid w:val="00EA0166"/>
    <w:rsid w:val="00EA4C68"/>
    <w:rsid w:val="00EB0FF4"/>
    <w:rsid w:val="00EB39C6"/>
    <w:rsid w:val="00EC283C"/>
    <w:rsid w:val="00EE2DEB"/>
    <w:rsid w:val="00EE58FC"/>
    <w:rsid w:val="00EF3B47"/>
    <w:rsid w:val="00EF6A3A"/>
    <w:rsid w:val="00F177F4"/>
    <w:rsid w:val="00F23440"/>
    <w:rsid w:val="00F24FD3"/>
    <w:rsid w:val="00F35B88"/>
    <w:rsid w:val="00F37D4E"/>
    <w:rsid w:val="00F90768"/>
    <w:rsid w:val="00FA09B9"/>
    <w:rsid w:val="00FA1C24"/>
    <w:rsid w:val="00FA7986"/>
    <w:rsid w:val="00FC3EBC"/>
    <w:rsid w:val="00FD19AD"/>
    <w:rsid w:val="00FD2614"/>
    <w:rsid w:val="00FD2A8F"/>
    <w:rsid w:val="00FD5491"/>
    <w:rsid w:val="00FE7A4E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paragraph" w:customStyle="1" w:styleId="EditorsNote">
    <w:name w:val="Editor's Note"/>
    <w:basedOn w:val="NO"/>
    <w:link w:val="EditorsNoteChar"/>
    <w:qFormat/>
    <w:rsid w:val="00E574CC"/>
    <w:pPr>
      <w:ind w:left="1702" w:hanging="1418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E574CC"/>
    <w:rPr>
      <w:rFonts w:ascii="Times New Roman" w:eastAsia="Malgun Gothic" w:hAnsi="Times New Roman" w:cs="Times New Roman"/>
      <w:color w:val="FF000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paragraph" w:customStyle="1" w:styleId="EditorsNote">
    <w:name w:val="Editor's Note"/>
    <w:basedOn w:val="NO"/>
    <w:link w:val="EditorsNoteChar"/>
    <w:qFormat/>
    <w:rsid w:val="00E574CC"/>
    <w:pPr>
      <w:ind w:left="1702" w:hanging="1418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E574CC"/>
    <w:rPr>
      <w:rFonts w:ascii="Times New Roman" w:eastAsia="Malgun Gothic" w:hAnsi="Times New Roman" w:cs="Times New Roman"/>
      <w:color w:val="FF000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F60499-1B8B-43CD-A006-DB334CB4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3</Pages>
  <Words>850</Words>
  <Characters>4851</Characters>
  <Application>Microsoft Office Word</Application>
  <DocSecurity>0</DocSecurity>
  <Lines>40</Lines>
  <Paragraphs>11</Paragraphs>
  <ScaleCrop>false</ScaleCrop>
  <Company>Microsoft</Company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tao</dc:creator>
  <cp:keywords/>
  <dc:description/>
  <cp:lastModifiedBy>Yuan Tao</cp:lastModifiedBy>
  <cp:revision>68</cp:revision>
  <dcterms:created xsi:type="dcterms:W3CDTF">2019-12-24T09:29:00Z</dcterms:created>
  <dcterms:modified xsi:type="dcterms:W3CDTF">2020-05-22T08:09:00Z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